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8B46" w14:textId="7CABE42A" w:rsidR="00013620" w:rsidRDefault="00013620">
      <w:r w:rsidRPr="00013620">
        <w:t xml:space="preserve">All Town </w:t>
      </w:r>
      <w:r w:rsidR="0088606C">
        <w:t xml:space="preserve">and Parish </w:t>
      </w:r>
      <w:r w:rsidRPr="00013620">
        <w:t>Councillors must register their pecuniary interests in accordance with the Localism Act 2011. You can view the Register of Interests on </w:t>
      </w:r>
      <w:hyperlink r:id="rId4" w:history="1">
        <w:r w:rsidRPr="00013620">
          <w:rPr>
            <w:rStyle w:val="Hyperlink"/>
            <w:b/>
            <w:bCs/>
          </w:rPr>
          <w:t>Wiltshire Council’s website</w:t>
        </w:r>
      </w:hyperlink>
      <w:r w:rsidRPr="00013620">
        <w:rPr>
          <w:b/>
          <w:bCs/>
        </w:rPr>
        <w:t>.</w:t>
      </w:r>
    </w:p>
    <w:sectPr w:rsidR="00013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20"/>
    <w:rsid w:val="00013620"/>
    <w:rsid w:val="0088606C"/>
    <w:rsid w:val="00C35D94"/>
    <w:rsid w:val="00D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326F"/>
  <w15:chartTrackingRefBased/>
  <w15:docId w15:val="{52C43315-6EB9-4D08-85A0-448AAD9B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6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36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rvices.wiltshire.gov.uk/TownAndParish/RO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2</cp:revision>
  <dcterms:created xsi:type="dcterms:W3CDTF">2025-07-08T14:29:00Z</dcterms:created>
  <dcterms:modified xsi:type="dcterms:W3CDTF">2025-07-16T12:36:00Z</dcterms:modified>
</cp:coreProperties>
</file>